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4D" w:rsidRDefault="00B50D72" w:rsidP="00B50D72">
      <w:pPr>
        <w:spacing w:after="120"/>
        <w:jc w:val="both"/>
        <w:rPr>
          <w:rFonts w:ascii="Helvetica" w:hAnsi="Helvetica" w:cs="Helvetica"/>
          <w:caps/>
          <w:spacing w:val="4"/>
          <w:sz w:val="36"/>
          <w:szCs w:val="36"/>
          <w:lang w:val="fr-CH"/>
        </w:rPr>
      </w:pPr>
      <w:r>
        <w:rPr>
          <w:rFonts w:ascii="Helvetica" w:hAnsi="Helvetica" w:cs="Helvetica"/>
          <w:caps/>
          <w:spacing w:val="4"/>
          <w:sz w:val="36"/>
          <w:szCs w:val="36"/>
          <w:lang w:val="fr-CH"/>
        </w:rPr>
        <w:t>CARNET D’AVANTAGES LOISIRS</w:t>
      </w:r>
    </w:p>
    <w:p w:rsidR="00B50D72" w:rsidRPr="00B50D72" w:rsidRDefault="00B50D72" w:rsidP="0043579D">
      <w:pPr>
        <w:jc w:val="both"/>
        <w:rPr>
          <w:rFonts w:ascii="Helvetica" w:hAnsi="Helvetica" w:cs="Helvetica"/>
          <w:caps/>
          <w:spacing w:val="4"/>
          <w:szCs w:val="36"/>
          <w:lang w:val="fr-CH"/>
        </w:rPr>
      </w:pPr>
      <w:r w:rsidRPr="00B50D72">
        <w:rPr>
          <w:rFonts w:ascii="Helvetica" w:hAnsi="Helvetica" w:cs="Helvetica"/>
          <w:caps/>
          <w:spacing w:val="4"/>
          <w:szCs w:val="36"/>
          <w:lang w:val="fr-CH"/>
        </w:rPr>
        <w:t>PLUS DE 20 OFFRES A DéCOUVRIR EN TRANSPORTS PUBLICS ET A VéLO</w:t>
      </w:r>
    </w:p>
    <w:p w:rsidR="00B50D72" w:rsidRPr="00B50D72" w:rsidRDefault="00B50D72" w:rsidP="00B50D7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jc w:val="both"/>
        <w:rPr>
          <w:rFonts w:ascii="Helvetica" w:eastAsia="Helvetica" w:hAnsi="Helvetica" w:cs="Helvetica"/>
          <w:bCs/>
          <w:color w:val="000000"/>
          <w:spacing w:val="4"/>
          <w:sz w:val="16"/>
          <w:szCs w:val="16"/>
          <w:u w:color="000000"/>
          <w:bdr w:val="nil"/>
          <w:lang w:eastAsia="fr-CH"/>
        </w:rPr>
      </w:pPr>
    </w:p>
    <w:p w:rsidR="00B50D72" w:rsidRPr="00B50D72" w:rsidRDefault="00B50D72" w:rsidP="00B50D7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jc w:val="both"/>
        <w:rPr>
          <w:rFonts w:ascii="Helvetica" w:eastAsia="Helvetica" w:hAnsi="Helvetica" w:cs="Helvetica"/>
          <w:bCs/>
          <w:color w:val="000000"/>
          <w:spacing w:val="4"/>
          <w:sz w:val="20"/>
          <w:szCs w:val="16"/>
          <w:u w:color="000000"/>
          <w:bdr w:val="nil"/>
          <w:lang w:eastAsia="fr-CH"/>
        </w:rPr>
      </w:pPr>
      <w:r w:rsidRPr="00B50D72">
        <w:rPr>
          <w:rFonts w:ascii="Helvetica" w:eastAsia="Helvetica" w:hAnsi="Helvetica" w:cs="Helvetica"/>
          <w:bCs/>
          <w:color w:val="000000"/>
          <w:spacing w:val="4"/>
          <w:sz w:val="20"/>
          <w:szCs w:val="16"/>
          <w:u w:color="000000"/>
          <w:bdr w:val="nil"/>
          <w:lang w:eastAsia="fr-CH"/>
        </w:rPr>
        <w:t>Le Conseil régional lance un carnet d’avantages en partenariat avec les transporteurs et les acteurs locaux afin d’encourager à utiliser les transports publics et les modes doux lors des déplacements de loisirs. Il est remis gratuitement dans tous les offices du tourisme de la région et peut é</w:t>
      </w:r>
      <w:r>
        <w:rPr>
          <w:rFonts w:ascii="Helvetica" w:eastAsia="Helvetica" w:hAnsi="Helvetica" w:cs="Helvetica"/>
          <w:bCs/>
          <w:color w:val="000000"/>
          <w:spacing w:val="4"/>
          <w:sz w:val="20"/>
          <w:szCs w:val="16"/>
          <w:u w:color="000000"/>
          <w:bdr w:val="nil"/>
          <w:lang w:eastAsia="fr-CH"/>
        </w:rPr>
        <w:t xml:space="preserve">galement être commandé en ligne sur </w:t>
      </w:r>
      <w:hyperlink r:id="rId9" w:history="1">
        <w:r w:rsidRPr="00ED3CD1">
          <w:rPr>
            <w:rStyle w:val="Lienhypertexte"/>
            <w:rFonts w:ascii="Helvetica" w:eastAsia="Helvetica" w:hAnsi="Helvetica" w:cs="Helvetica"/>
            <w:bCs/>
            <w:spacing w:val="4"/>
            <w:sz w:val="20"/>
            <w:szCs w:val="16"/>
            <w:u w:color="000000"/>
            <w:bdr w:val="nil"/>
            <w:lang w:eastAsia="fr-CH"/>
          </w:rPr>
          <w:t>www.nyonregion-mobilite.ch/carnets</w:t>
        </w:r>
      </w:hyperlink>
      <w:r>
        <w:rPr>
          <w:rFonts w:ascii="Helvetica" w:eastAsia="Helvetica" w:hAnsi="Helvetica" w:cs="Helvetica"/>
          <w:bCs/>
          <w:color w:val="000000"/>
          <w:spacing w:val="4"/>
          <w:sz w:val="20"/>
          <w:szCs w:val="16"/>
          <w:u w:color="000000"/>
          <w:bdr w:val="nil"/>
          <w:lang w:eastAsia="fr-CH"/>
        </w:rPr>
        <w:t xml:space="preserve"> </w:t>
      </w:r>
    </w:p>
    <w:p w:rsidR="00B50D72" w:rsidRPr="00B50D72" w:rsidRDefault="00B50D72" w:rsidP="00B50D7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jc w:val="both"/>
        <w:rPr>
          <w:rFonts w:ascii="Helvetica" w:eastAsia="Helvetica" w:hAnsi="Helvetica" w:cs="Helvetica"/>
          <w:bCs/>
          <w:color w:val="000000"/>
          <w:spacing w:val="4"/>
          <w:sz w:val="20"/>
          <w:szCs w:val="16"/>
          <w:u w:color="000000"/>
          <w:bdr w:val="nil"/>
          <w:lang w:eastAsia="fr-CH"/>
        </w:rPr>
      </w:pPr>
    </w:p>
    <w:p w:rsidR="008F79D4" w:rsidRDefault="00B50D72" w:rsidP="008F79D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240"/>
        <w:jc w:val="both"/>
        <w:rPr>
          <w:rFonts w:ascii="Helvetica" w:eastAsia="Helvetica" w:hAnsi="Helvetica" w:cs="Helvetica"/>
          <w:bCs/>
          <w:color w:val="000000"/>
          <w:spacing w:val="4"/>
          <w:sz w:val="20"/>
          <w:szCs w:val="16"/>
          <w:u w:color="000000"/>
          <w:bdr w:val="nil"/>
          <w:lang w:eastAsia="fr-CH"/>
        </w:rPr>
      </w:pPr>
      <w:r w:rsidRPr="00B50D72">
        <w:rPr>
          <w:rFonts w:ascii="Helvetica" w:eastAsia="Helvetica" w:hAnsi="Helvetica" w:cs="Helvetica"/>
          <w:bCs/>
          <w:color w:val="000000"/>
          <w:spacing w:val="4"/>
          <w:sz w:val="20"/>
          <w:szCs w:val="16"/>
          <w:u w:color="000000"/>
          <w:bdr w:val="nil"/>
          <w:lang w:eastAsia="fr-CH"/>
        </w:rPr>
        <w:t xml:space="preserve">Les bénéficiaires découvrant la région sans voiture ont ainsi l’occasion de profiter d’entrées </w:t>
      </w:r>
      <w:bookmarkStart w:id="0" w:name="_GoBack"/>
      <w:bookmarkEnd w:id="0"/>
      <w:r w:rsidRPr="00B50D72">
        <w:rPr>
          <w:rFonts w:ascii="Helvetica" w:eastAsia="Helvetica" w:hAnsi="Helvetica" w:cs="Helvetica"/>
          <w:bCs/>
          <w:color w:val="000000"/>
          <w:spacing w:val="4"/>
          <w:sz w:val="20"/>
          <w:szCs w:val="16"/>
          <w:u w:color="000000"/>
          <w:bdr w:val="nil"/>
          <w:lang w:eastAsia="fr-CH"/>
        </w:rPr>
        <w:t>offertes ou de rabais dans les musées, théâtres et festivals. Dans chaque cas, il suffit de détacher le coupon correspondant à l’offre sélectionnée et le remettre au guichet de l’établissement en présentant un titre de transport valable</w:t>
      </w:r>
      <w:r>
        <w:rPr>
          <w:rFonts w:ascii="Helvetica" w:eastAsia="Helvetica" w:hAnsi="Helvetica" w:cs="Helvetica"/>
          <w:bCs/>
          <w:color w:val="000000"/>
          <w:spacing w:val="4"/>
          <w:sz w:val="20"/>
          <w:szCs w:val="16"/>
          <w:u w:color="000000"/>
          <w:bdr w:val="nil"/>
          <w:lang w:eastAsia="fr-CH"/>
        </w:rPr>
        <w:t>*</w:t>
      </w:r>
      <w:r w:rsidRPr="00B50D72">
        <w:rPr>
          <w:rFonts w:ascii="Helvetica" w:eastAsia="Helvetica" w:hAnsi="Helvetica" w:cs="Helvetica"/>
          <w:bCs/>
          <w:color w:val="000000"/>
          <w:spacing w:val="4"/>
          <w:sz w:val="20"/>
          <w:szCs w:val="16"/>
          <w:u w:color="000000"/>
          <w:bdr w:val="nil"/>
          <w:lang w:eastAsia="fr-CH"/>
        </w:rPr>
        <w:t>.</w:t>
      </w:r>
      <w:r w:rsidR="008F79D4">
        <w:rPr>
          <w:rFonts w:ascii="Helvetica" w:eastAsia="Helvetica" w:hAnsi="Helvetica" w:cs="Helvetica"/>
          <w:bCs/>
          <w:color w:val="000000"/>
          <w:spacing w:val="4"/>
          <w:sz w:val="20"/>
          <w:szCs w:val="16"/>
          <w:u w:color="000000"/>
          <w:bdr w:val="nil"/>
          <w:lang w:eastAsia="fr-CH"/>
        </w:rPr>
        <w:t xml:space="preserve"> Les cyclistes en route avec leur propre vélo présentent leur casque à l’accueil.</w:t>
      </w:r>
      <w:r w:rsidRPr="00B50D72">
        <w:rPr>
          <w:rFonts w:ascii="Helvetica" w:eastAsia="Helvetica" w:hAnsi="Helvetica" w:cs="Helvetica"/>
          <w:bCs/>
          <w:color w:val="000000"/>
          <w:spacing w:val="4"/>
          <w:sz w:val="20"/>
          <w:szCs w:val="16"/>
          <w:u w:color="000000"/>
          <w:bdr w:val="nil"/>
          <w:lang w:eastAsia="fr-CH"/>
        </w:rPr>
        <w:t xml:space="preserve"> </w:t>
      </w:r>
    </w:p>
    <w:p w:rsidR="00B50D72" w:rsidRPr="00B50D72" w:rsidRDefault="00B50D72" w:rsidP="00B50D7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jc w:val="both"/>
        <w:rPr>
          <w:rFonts w:ascii="Helvetica" w:eastAsia="Helvetica" w:hAnsi="Helvetica" w:cs="Helvetica"/>
          <w:bCs/>
          <w:color w:val="000000"/>
          <w:spacing w:val="4"/>
          <w:sz w:val="20"/>
          <w:szCs w:val="16"/>
          <w:u w:color="000000"/>
          <w:bdr w:val="nil"/>
          <w:lang w:eastAsia="fr-CH"/>
        </w:rPr>
      </w:pPr>
      <w:r w:rsidRPr="00B50D72">
        <w:rPr>
          <w:rFonts w:ascii="Helvetica" w:eastAsia="Helvetica" w:hAnsi="Helvetica" w:cs="Helvetica"/>
          <w:bCs/>
          <w:color w:val="000000"/>
          <w:spacing w:val="4"/>
          <w:sz w:val="20"/>
          <w:szCs w:val="16"/>
          <w:u w:color="000000"/>
          <w:bdr w:val="nil"/>
          <w:lang w:eastAsia="fr-CH"/>
        </w:rPr>
        <w:t>Le carnet contient également des offres de transport, permettant par exemple aux familles d’obtenir une carte Junior ou Enfant accompagné des CFF à moitié prix (CHF 15), ou encore de profiter d’un rabai</w:t>
      </w:r>
      <w:r w:rsidR="009B4939">
        <w:rPr>
          <w:rFonts w:ascii="Helvetica" w:eastAsia="Helvetica" w:hAnsi="Helvetica" w:cs="Helvetica"/>
          <w:bCs/>
          <w:color w:val="000000"/>
          <w:spacing w:val="4"/>
          <w:sz w:val="20"/>
          <w:szCs w:val="16"/>
          <w:u w:color="000000"/>
          <w:bdr w:val="nil"/>
          <w:lang w:eastAsia="fr-CH"/>
        </w:rPr>
        <w:t>s de 20% sur les croisières CGN à l’horaire.</w:t>
      </w:r>
    </w:p>
    <w:p w:rsidR="00B50D72" w:rsidRPr="00B50D72" w:rsidRDefault="00B50D72" w:rsidP="00B50D7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jc w:val="both"/>
        <w:rPr>
          <w:rFonts w:ascii="Helvetica" w:eastAsia="Helvetica" w:hAnsi="Helvetica" w:cs="Helvetica"/>
          <w:bCs/>
          <w:color w:val="000000"/>
          <w:spacing w:val="4"/>
          <w:sz w:val="20"/>
          <w:szCs w:val="16"/>
          <w:u w:color="000000"/>
          <w:bdr w:val="nil"/>
          <w:lang w:eastAsia="fr-CH"/>
        </w:rPr>
      </w:pPr>
    </w:p>
    <w:p w:rsidR="00926C79" w:rsidRDefault="00B50D72" w:rsidP="00B50D7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jc w:val="both"/>
        <w:rPr>
          <w:rFonts w:ascii="Helvetica" w:eastAsia="Helvetica" w:hAnsi="Helvetica" w:cs="Helvetica"/>
          <w:bCs/>
          <w:color w:val="000000"/>
          <w:spacing w:val="4"/>
          <w:sz w:val="20"/>
          <w:szCs w:val="16"/>
          <w:u w:color="000000"/>
          <w:bdr w:val="nil"/>
          <w:lang w:eastAsia="fr-CH"/>
        </w:rPr>
      </w:pPr>
      <w:r>
        <w:rPr>
          <w:rFonts w:ascii="Helvetica" w:eastAsia="Helvetica" w:hAnsi="Helvetica" w:cs="Helvetica"/>
          <w:bCs/>
          <w:color w:val="000000"/>
          <w:spacing w:val="4"/>
          <w:sz w:val="20"/>
          <w:szCs w:val="16"/>
          <w:u w:color="000000"/>
          <w:bdr w:val="nil"/>
          <w:lang w:eastAsia="fr-CH"/>
        </w:rPr>
        <w:t xml:space="preserve">Toutes les informations et la liste des offres contenues dans le carnet d’avantages se trouvent sur </w:t>
      </w:r>
      <w:hyperlink r:id="rId10" w:history="1">
        <w:r w:rsidRPr="00ED3CD1">
          <w:rPr>
            <w:rStyle w:val="Lienhypertexte"/>
            <w:rFonts w:ascii="Helvetica" w:eastAsia="Helvetica" w:hAnsi="Helvetica" w:cs="Helvetica"/>
            <w:bCs/>
            <w:spacing w:val="4"/>
            <w:sz w:val="20"/>
            <w:szCs w:val="16"/>
            <w:u w:color="000000"/>
            <w:bdr w:val="nil"/>
            <w:lang w:eastAsia="fr-CH"/>
          </w:rPr>
          <w:t>www.nyonregion-mobilite.ch/carnets</w:t>
        </w:r>
      </w:hyperlink>
    </w:p>
    <w:p w:rsidR="00B50D72" w:rsidRDefault="00B50D72" w:rsidP="00B50D7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jc w:val="both"/>
        <w:rPr>
          <w:rFonts w:ascii="Helvetica" w:eastAsia="Helvetica" w:hAnsi="Helvetica" w:cs="Helvetica"/>
          <w:bCs/>
          <w:color w:val="000000"/>
          <w:spacing w:val="4"/>
          <w:sz w:val="20"/>
          <w:szCs w:val="16"/>
          <w:u w:color="000000"/>
          <w:bdr w:val="nil"/>
          <w:lang w:eastAsia="fr-CH"/>
        </w:rPr>
      </w:pPr>
    </w:p>
    <w:p w:rsidR="00B50D72" w:rsidRPr="00B50D72" w:rsidRDefault="00B50D72" w:rsidP="00B50D7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jc w:val="both"/>
        <w:rPr>
          <w:rFonts w:ascii="Helvetica" w:eastAsia="Helvetica" w:hAnsi="Helvetica" w:cs="Helvetica"/>
          <w:bCs/>
          <w:color w:val="000000"/>
          <w:spacing w:val="4"/>
          <w:sz w:val="18"/>
          <w:szCs w:val="16"/>
          <w:u w:color="000000"/>
          <w:bdr w:val="nil"/>
          <w:lang w:eastAsia="fr-CH"/>
        </w:rPr>
      </w:pPr>
      <w:r w:rsidRPr="00B50D72">
        <w:rPr>
          <w:rFonts w:ascii="Helvetica" w:eastAsia="Helvetica" w:hAnsi="Helvetica" w:cs="Helvetica"/>
          <w:bCs/>
          <w:color w:val="000000"/>
          <w:spacing w:val="4"/>
          <w:sz w:val="18"/>
          <w:szCs w:val="16"/>
          <w:u w:color="000000"/>
          <w:bdr w:val="nil"/>
          <w:lang w:eastAsia="fr-CH"/>
        </w:rPr>
        <w:t xml:space="preserve">*Tous types d'abonnements valables en Suisse (demi-tarif, AG, </w:t>
      </w:r>
      <w:proofErr w:type="spellStart"/>
      <w:r w:rsidRPr="00B50D72">
        <w:rPr>
          <w:rFonts w:ascii="Helvetica" w:eastAsia="Helvetica" w:hAnsi="Helvetica" w:cs="Helvetica"/>
          <w:bCs/>
          <w:color w:val="000000"/>
          <w:spacing w:val="4"/>
          <w:sz w:val="18"/>
          <w:szCs w:val="16"/>
          <w:u w:color="000000"/>
          <w:bdr w:val="nil"/>
          <w:lang w:eastAsia="fr-CH"/>
        </w:rPr>
        <w:t>abo</w:t>
      </w:r>
      <w:proofErr w:type="spellEnd"/>
      <w:r w:rsidRPr="00B50D72">
        <w:rPr>
          <w:rFonts w:ascii="Helvetica" w:eastAsia="Helvetica" w:hAnsi="Helvetica" w:cs="Helvetica"/>
          <w:bCs/>
          <w:color w:val="000000"/>
          <w:spacing w:val="4"/>
          <w:sz w:val="18"/>
          <w:szCs w:val="16"/>
          <w:u w:color="000000"/>
          <w:bdr w:val="nil"/>
          <w:lang w:eastAsia="fr-CH"/>
        </w:rPr>
        <w:t xml:space="preserve"> de parcours, </w:t>
      </w:r>
      <w:proofErr w:type="spellStart"/>
      <w:r w:rsidRPr="00B50D72">
        <w:rPr>
          <w:rFonts w:ascii="Helvetica" w:eastAsia="Helvetica" w:hAnsi="Helvetica" w:cs="Helvetica"/>
          <w:bCs/>
          <w:color w:val="000000"/>
          <w:spacing w:val="4"/>
          <w:sz w:val="18"/>
          <w:szCs w:val="16"/>
          <w:u w:color="000000"/>
          <w:bdr w:val="nil"/>
          <w:lang w:eastAsia="fr-CH"/>
        </w:rPr>
        <w:t>Mobilis</w:t>
      </w:r>
      <w:proofErr w:type="spellEnd"/>
      <w:r w:rsidRPr="00B50D72">
        <w:rPr>
          <w:rFonts w:ascii="Helvetica" w:eastAsia="Helvetica" w:hAnsi="Helvetica" w:cs="Helvetica"/>
          <w:bCs/>
          <w:color w:val="000000"/>
          <w:spacing w:val="4"/>
          <w:sz w:val="18"/>
          <w:szCs w:val="16"/>
          <w:u w:color="000000"/>
          <w:bdr w:val="nil"/>
          <w:lang w:eastAsia="fr-CH"/>
        </w:rPr>
        <w:t xml:space="preserve">, </w:t>
      </w:r>
      <w:proofErr w:type="spellStart"/>
      <w:r w:rsidRPr="00B50D72">
        <w:rPr>
          <w:rFonts w:ascii="Helvetica" w:eastAsia="Helvetica" w:hAnsi="Helvetica" w:cs="Helvetica"/>
          <w:bCs/>
          <w:color w:val="000000"/>
          <w:spacing w:val="4"/>
          <w:sz w:val="18"/>
          <w:szCs w:val="16"/>
          <w:u w:color="000000"/>
          <w:bdr w:val="nil"/>
          <w:lang w:eastAsia="fr-CH"/>
        </w:rPr>
        <w:t>Unireso</w:t>
      </w:r>
      <w:proofErr w:type="spellEnd"/>
      <w:r w:rsidRPr="00B50D72">
        <w:rPr>
          <w:rFonts w:ascii="Helvetica" w:eastAsia="Helvetica" w:hAnsi="Helvetica" w:cs="Helvetica"/>
          <w:bCs/>
          <w:color w:val="000000"/>
          <w:spacing w:val="4"/>
          <w:sz w:val="18"/>
          <w:szCs w:val="16"/>
          <w:u w:color="000000"/>
          <w:bdr w:val="nil"/>
          <w:lang w:eastAsia="fr-CH"/>
        </w:rPr>
        <w:t xml:space="preserve">, etc.), </w:t>
      </w:r>
      <w:r w:rsidR="000A3B2D">
        <w:rPr>
          <w:rFonts w:ascii="Helvetica" w:eastAsia="Helvetica" w:hAnsi="Helvetica" w:cs="Helvetica"/>
          <w:bCs/>
          <w:color w:val="000000"/>
          <w:spacing w:val="4"/>
          <w:sz w:val="18"/>
          <w:szCs w:val="16"/>
          <w:u w:color="000000"/>
          <w:bdr w:val="nil"/>
          <w:lang w:eastAsia="fr-CH"/>
        </w:rPr>
        <w:t xml:space="preserve">les abonnements </w:t>
      </w:r>
      <w:proofErr w:type="spellStart"/>
      <w:r w:rsidR="000A3B2D">
        <w:rPr>
          <w:rFonts w:ascii="Helvetica" w:eastAsia="Helvetica" w:hAnsi="Helvetica" w:cs="Helvetica"/>
          <w:bCs/>
          <w:color w:val="000000"/>
          <w:spacing w:val="4"/>
          <w:sz w:val="18"/>
          <w:szCs w:val="16"/>
          <w:u w:color="000000"/>
          <w:bdr w:val="nil"/>
          <w:lang w:eastAsia="fr-CH"/>
        </w:rPr>
        <w:t>PubliBike</w:t>
      </w:r>
      <w:proofErr w:type="spellEnd"/>
      <w:r w:rsidR="000A3B2D">
        <w:rPr>
          <w:rFonts w:ascii="Helvetica" w:eastAsia="Helvetica" w:hAnsi="Helvetica" w:cs="Helvetica"/>
          <w:bCs/>
          <w:color w:val="000000"/>
          <w:spacing w:val="4"/>
          <w:sz w:val="18"/>
          <w:szCs w:val="16"/>
          <w:u w:color="000000"/>
          <w:bdr w:val="nil"/>
          <w:lang w:eastAsia="fr-CH"/>
        </w:rPr>
        <w:t xml:space="preserve">, le </w:t>
      </w:r>
      <w:proofErr w:type="spellStart"/>
      <w:r w:rsidRPr="00B50D72">
        <w:rPr>
          <w:rFonts w:ascii="Helvetica" w:eastAsia="Helvetica" w:hAnsi="Helvetica" w:cs="Helvetica"/>
          <w:bCs/>
          <w:color w:val="000000"/>
          <w:spacing w:val="4"/>
          <w:sz w:val="18"/>
          <w:szCs w:val="16"/>
          <w:u w:color="000000"/>
          <w:bdr w:val="nil"/>
          <w:lang w:eastAsia="fr-CH"/>
        </w:rPr>
        <w:t>SwissTravel</w:t>
      </w:r>
      <w:proofErr w:type="spellEnd"/>
      <w:r w:rsidRPr="00B50D72">
        <w:rPr>
          <w:rFonts w:ascii="Helvetica" w:eastAsia="Helvetica" w:hAnsi="Helvetica" w:cs="Helvetica"/>
          <w:bCs/>
          <w:color w:val="000000"/>
          <w:spacing w:val="4"/>
          <w:sz w:val="18"/>
          <w:szCs w:val="16"/>
          <w:u w:color="000000"/>
          <w:bdr w:val="nil"/>
          <w:lang w:eastAsia="fr-CH"/>
        </w:rPr>
        <w:t xml:space="preserve"> </w:t>
      </w:r>
      <w:proofErr w:type="spellStart"/>
      <w:r w:rsidRPr="00B50D72">
        <w:rPr>
          <w:rFonts w:ascii="Helvetica" w:eastAsia="Helvetica" w:hAnsi="Helvetica" w:cs="Helvetica"/>
          <w:bCs/>
          <w:color w:val="000000"/>
          <w:spacing w:val="4"/>
          <w:sz w:val="18"/>
          <w:szCs w:val="16"/>
          <w:u w:color="000000"/>
          <w:bdr w:val="nil"/>
          <w:lang w:eastAsia="fr-CH"/>
        </w:rPr>
        <w:t>Pass</w:t>
      </w:r>
      <w:proofErr w:type="spellEnd"/>
      <w:r w:rsidRPr="00B50D72">
        <w:rPr>
          <w:rFonts w:ascii="Helvetica" w:eastAsia="Helvetica" w:hAnsi="Helvetica" w:cs="Helvetica"/>
          <w:bCs/>
          <w:color w:val="000000"/>
          <w:spacing w:val="4"/>
          <w:sz w:val="18"/>
          <w:szCs w:val="16"/>
          <w:u w:color="000000"/>
          <w:bdr w:val="nil"/>
          <w:lang w:eastAsia="fr-CH"/>
        </w:rPr>
        <w:t>, ainsi que les billets de transport du jour-même</w:t>
      </w:r>
      <w:r>
        <w:rPr>
          <w:rFonts w:ascii="Helvetica" w:eastAsia="Helvetica" w:hAnsi="Helvetica" w:cs="Helvetica"/>
          <w:bCs/>
          <w:color w:val="000000"/>
          <w:spacing w:val="4"/>
          <w:sz w:val="18"/>
          <w:szCs w:val="16"/>
          <w:u w:color="000000"/>
          <w:bdr w:val="nil"/>
          <w:lang w:eastAsia="fr-CH"/>
        </w:rPr>
        <w:t>.</w:t>
      </w:r>
      <w:r w:rsidR="008F79D4">
        <w:rPr>
          <w:rFonts w:ascii="Helvetica" w:eastAsia="Helvetica" w:hAnsi="Helvetica" w:cs="Helvetica"/>
          <w:bCs/>
          <w:color w:val="000000"/>
          <w:spacing w:val="4"/>
          <w:sz w:val="18"/>
          <w:szCs w:val="16"/>
          <w:u w:color="000000"/>
          <w:bdr w:val="nil"/>
          <w:lang w:eastAsia="fr-CH"/>
        </w:rPr>
        <w:t xml:space="preserve"> Les cyclistes présentent leur casque.</w:t>
      </w:r>
    </w:p>
    <w:sectPr w:rsidR="00B50D72" w:rsidRPr="00B50D72" w:rsidSect="00304C9C">
      <w:headerReference w:type="default" r:id="rId11"/>
      <w:footerReference w:type="default" r:id="rId12"/>
      <w:type w:val="continuous"/>
      <w:pgSz w:w="11906" w:h="16838"/>
      <w:pgMar w:top="2379" w:right="1418" w:bottom="539" w:left="1418" w:header="709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E81" w:rsidRDefault="00641E81" w:rsidP="003B5CF3">
      <w:r>
        <w:separator/>
      </w:r>
    </w:p>
  </w:endnote>
  <w:endnote w:type="continuationSeparator" w:id="0">
    <w:p w:rsidR="00641E81" w:rsidRDefault="00641E81" w:rsidP="003B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A4" w:rsidRPr="006A7FA4" w:rsidRDefault="006A7FA4" w:rsidP="006A7FA4">
    <w:pPr>
      <w:pStyle w:val="Pieddepage"/>
      <w:spacing w:before="120"/>
      <w:jc w:val="center"/>
      <w:rPr>
        <w:rFonts w:ascii="Helvetica" w:hAnsi="Helvetica"/>
        <w:sz w:val="15"/>
        <w:szCs w:val="15"/>
      </w:rPr>
    </w:pPr>
    <w:r w:rsidRPr="006A3717">
      <w:rPr>
        <w:rFonts w:ascii="Helvetica" w:hAnsi="Helvetica"/>
        <w:sz w:val="15"/>
        <w:szCs w:val="15"/>
      </w:rPr>
      <w:t>Régionyon</w:t>
    </w:r>
    <w:r w:rsidR="00751BE0">
      <w:rPr>
        <w:rFonts w:ascii="Helvetica" w:hAnsi="Helvetica"/>
        <w:sz w:val="15"/>
        <w:szCs w:val="15"/>
      </w:rPr>
      <w:t xml:space="preserve">  |  Grand-Rue 24</w:t>
    </w:r>
    <w:r w:rsidRPr="006A3717">
      <w:rPr>
        <w:rFonts w:ascii="Helvetica" w:hAnsi="Helvetica"/>
        <w:sz w:val="15"/>
        <w:szCs w:val="15"/>
      </w:rPr>
      <w:t xml:space="preserve">  |  CH-1260 Nyon  |  +41 (0)22 361 23 24  |  </w:t>
    </w:r>
    <w:hyperlink r:id="rId1" w:history="1">
      <w:r w:rsidRPr="006A3717">
        <w:rPr>
          <w:rStyle w:val="Lienhypertexte"/>
          <w:rFonts w:ascii="Helvetica" w:hAnsi="Helvetica"/>
          <w:color w:val="auto"/>
          <w:sz w:val="15"/>
          <w:szCs w:val="15"/>
          <w:u w:val="none"/>
        </w:rPr>
        <w:t>www.regionyon.ch</w:t>
      </w:r>
    </w:hyperlink>
    <w:r w:rsidRPr="006A3717">
      <w:rPr>
        <w:sz w:val="15"/>
        <w:szCs w:val="15"/>
      </w:rPr>
      <w:t xml:space="preserve"> </w:t>
    </w:r>
    <w:r w:rsidRPr="006A3717">
      <w:rPr>
        <w:rFonts w:ascii="Helvetica" w:hAnsi="Helvetica"/>
        <w:sz w:val="15"/>
        <w:szCs w:val="15"/>
      </w:rPr>
      <w:t xml:space="preserve"> |  </w:t>
    </w:r>
    <w:hyperlink r:id="rId2" w:history="1">
      <w:r w:rsidRPr="006A3717">
        <w:rPr>
          <w:rStyle w:val="Lienhypertexte"/>
          <w:rFonts w:ascii="Helvetica" w:hAnsi="Helvetica"/>
          <w:color w:val="auto"/>
          <w:sz w:val="15"/>
          <w:szCs w:val="15"/>
          <w:u w:val="none"/>
        </w:rPr>
        <w:t>info@regionyon.ch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E81" w:rsidRDefault="00641E81" w:rsidP="003B5CF3">
      <w:r>
        <w:separator/>
      </w:r>
    </w:p>
  </w:footnote>
  <w:footnote w:type="continuationSeparator" w:id="0">
    <w:p w:rsidR="00641E81" w:rsidRDefault="00641E81" w:rsidP="003B5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757" w:rsidRPr="00DC3F00" w:rsidRDefault="00926C79" w:rsidP="000B1B16">
    <w:pPr>
      <w:pStyle w:val="En-tte"/>
      <w:tabs>
        <w:tab w:val="clear" w:pos="4536"/>
        <w:tab w:val="clear" w:pos="9072"/>
        <w:tab w:val="left" w:pos="1701"/>
        <w:tab w:val="left" w:pos="3402"/>
        <w:tab w:val="left" w:pos="5245"/>
      </w:tabs>
      <w:rPr>
        <w:rFonts w:ascii="Helvetica" w:hAnsi="Helvetica" w:cs="Helvetica"/>
        <w:spacing w:val="4"/>
        <w:sz w:val="4"/>
        <w:szCs w:val="4"/>
      </w:rPr>
    </w:pPr>
    <w:r>
      <w:rPr>
        <w:rFonts w:ascii="Helvetica" w:hAnsi="Helvetica" w:cs="Helvetica"/>
        <w:noProof/>
        <w:spacing w:val="4"/>
        <w:sz w:val="4"/>
        <w:szCs w:val="4"/>
      </w:rPr>
      <w:drawing>
        <wp:anchor distT="0" distB="0" distL="114300" distR="114300" simplePos="0" relativeHeight="251657728" behindDoc="0" locked="0" layoutInCell="1" allowOverlap="1" wp14:anchorId="441E0BCC" wp14:editId="4FB762A1">
          <wp:simplePos x="0" y="0"/>
          <wp:positionH relativeFrom="column">
            <wp:posOffset>-157480</wp:posOffset>
          </wp:positionH>
          <wp:positionV relativeFrom="paragraph">
            <wp:posOffset>-126365</wp:posOffset>
          </wp:positionV>
          <wp:extent cx="1876425" cy="767080"/>
          <wp:effectExtent l="0" t="0" r="9525" b="0"/>
          <wp:wrapSquare wrapText="bothSides"/>
          <wp:docPr id="1" name="Image 0" descr="RGNYlogCoul_recadr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RGNYlogCoul_recadr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7" r="2306" b="6741"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71757" w:rsidRPr="00DC3F00" w:rsidRDefault="00471757" w:rsidP="006A7FA4">
    <w:pPr>
      <w:pStyle w:val="En-tte"/>
      <w:tabs>
        <w:tab w:val="clear" w:pos="4536"/>
        <w:tab w:val="clear" w:pos="9072"/>
      </w:tabs>
      <w:rPr>
        <w:rFonts w:ascii="Helvetica" w:hAnsi="Helvetica" w:cs="Helvetica"/>
        <w:spacing w:val="4"/>
        <w:sz w:val="14"/>
        <w:szCs w:val="14"/>
      </w:rPr>
    </w:pPr>
  </w:p>
  <w:p w:rsidR="00471757" w:rsidRPr="00DC3F00" w:rsidRDefault="00471757" w:rsidP="000B1B16">
    <w:pPr>
      <w:pStyle w:val="En-tte"/>
      <w:tabs>
        <w:tab w:val="clear" w:pos="4536"/>
        <w:tab w:val="clear" w:pos="9072"/>
        <w:tab w:val="left" w:pos="1701"/>
        <w:tab w:val="left" w:pos="3544"/>
        <w:tab w:val="left" w:pos="5103"/>
      </w:tabs>
      <w:rPr>
        <w:rFonts w:ascii="Helvetica" w:hAnsi="Helvetica" w:cs="Helvetica"/>
        <w:spacing w:val="4"/>
        <w:sz w:val="14"/>
        <w:szCs w:val="14"/>
      </w:rPr>
    </w:pPr>
  </w:p>
  <w:p w:rsidR="00471757" w:rsidRPr="00DC3F00" w:rsidRDefault="00471757">
    <w:pPr>
      <w:pStyle w:val="En-tte"/>
      <w:rPr>
        <w:rFonts w:ascii="Helvetica" w:hAnsi="Helvetica" w:cs="Helvetica"/>
        <w:spacing w:val="4"/>
        <w:sz w:val="16"/>
        <w:szCs w:val="16"/>
      </w:rPr>
    </w:pPr>
  </w:p>
  <w:p w:rsidR="00471757" w:rsidRPr="00DC3F00" w:rsidRDefault="00471757" w:rsidP="00C90011">
    <w:pPr>
      <w:pStyle w:val="En-tte"/>
      <w:rPr>
        <w:rFonts w:ascii="Helvetica" w:hAnsi="Helvetica" w:cs="Helvetica"/>
        <w:spacing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5268"/>
    <w:multiLevelType w:val="hybridMultilevel"/>
    <w:tmpl w:val="00C83974"/>
    <w:lvl w:ilvl="0" w:tplc="7996CA3C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427F1"/>
    <w:multiLevelType w:val="hybridMultilevel"/>
    <w:tmpl w:val="E522F48A"/>
    <w:lvl w:ilvl="0" w:tplc="2C5AEB6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F6D4C"/>
    <w:multiLevelType w:val="hybridMultilevel"/>
    <w:tmpl w:val="3C04F17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A5220"/>
    <w:multiLevelType w:val="hybridMultilevel"/>
    <w:tmpl w:val="6E74F324"/>
    <w:lvl w:ilvl="0" w:tplc="FD5E9DC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45B2B"/>
    <w:multiLevelType w:val="hybridMultilevel"/>
    <w:tmpl w:val="36C0D394"/>
    <w:lvl w:ilvl="0" w:tplc="55A86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064A91"/>
    <w:multiLevelType w:val="hybridMultilevel"/>
    <w:tmpl w:val="B7166A4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81"/>
    <w:rsid w:val="000261AC"/>
    <w:rsid w:val="00027702"/>
    <w:rsid w:val="00036BC0"/>
    <w:rsid w:val="00037CC7"/>
    <w:rsid w:val="000433BB"/>
    <w:rsid w:val="00045F06"/>
    <w:rsid w:val="000634BE"/>
    <w:rsid w:val="00093AAF"/>
    <w:rsid w:val="000A3B2D"/>
    <w:rsid w:val="000B1114"/>
    <w:rsid w:val="000B1B16"/>
    <w:rsid w:val="000B5B44"/>
    <w:rsid w:val="000C0E75"/>
    <w:rsid w:val="00133ECB"/>
    <w:rsid w:val="0013699E"/>
    <w:rsid w:val="0015512A"/>
    <w:rsid w:val="00163892"/>
    <w:rsid w:val="00165991"/>
    <w:rsid w:val="001674FE"/>
    <w:rsid w:val="001B3879"/>
    <w:rsid w:val="001B3CF4"/>
    <w:rsid w:val="001E59E8"/>
    <w:rsid w:val="001F6324"/>
    <w:rsid w:val="001F7691"/>
    <w:rsid w:val="00200A5E"/>
    <w:rsid w:val="00205DD2"/>
    <w:rsid w:val="00217180"/>
    <w:rsid w:val="00227850"/>
    <w:rsid w:val="002643E2"/>
    <w:rsid w:val="00264F33"/>
    <w:rsid w:val="00297604"/>
    <w:rsid w:val="002D6F2B"/>
    <w:rsid w:val="002E0805"/>
    <w:rsid w:val="002E3B0B"/>
    <w:rsid w:val="00300F66"/>
    <w:rsid w:val="00304C9C"/>
    <w:rsid w:val="00342CBF"/>
    <w:rsid w:val="003435E2"/>
    <w:rsid w:val="00364358"/>
    <w:rsid w:val="00367629"/>
    <w:rsid w:val="0037068E"/>
    <w:rsid w:val="003709EB"/>
    <w:rsid w:val="003A09D0"/>
    <w:rsid w:val="003B1180"/>
    <w:rsid w:val="003B5CF3"/>
    <w:rsid w:val="003D3BBB"/>
    <w:rsid w:val="003E364B"/>
    <w:rsid w:val="003F42F6"/>
    <w:rsid w:val="004032F6"/>
    <w:rsid w:val="0043579D"/>
    <w:rsid w:val="00454FBD"/>
    <w:rsid w:val="004650CE"/>
    <w:rsid w:val="00471757"/>
    <w:rsid w:val="00474DAB"/>
    <w:rsid w:val="004837D7"/>
    <w:rsid w:val="004B1644"/>
    <w:rsid w:val="004C3E28"/>
    <w:rsid w:val="004D1B64"/>
    <w:rsid w:val="004F3AF0"/>
    <w:rsid w:val="004F3FED"/>
    <w:rsid w:val="004F7DCE"/>
    <w:rsid w:val="00505E85"/>
    <w:rsid w:val="005143CD"/>
    <w:rsid w:val="005147FB"/>
    <w:rsid w:val="00515BF1"/>
    <w:rsid w:val="00525A53"/>
    <w:rsid w:val="00540D3D"/>
    <w:rsid w:val="0055287E"/>
    <w:rsid w:val="005625EC"/>
    <w:rsid w:val="0057374D"/>
    <w:rsid w:val="00592199"/>
    <w:rsid w:val="005A26F5"/>
    <w:rsid w:val="005C5B1F"/>
    <w:rsid w:val="00600E8A"/>
    <w:rsid w:val="00602428"/>
    <w:rsid w:val="006237B1"/>
    <w:rsid w:val="0063008B"/>
    <w:rsid w:val="00634D89"/>
    <w:rsid w:val="00641E81"/>
    <w:rsid w:val="006474CD"/>
    <w:rsid w:val="00650EEB"/>
    <w:rsid w:val="00654B74"/>
    <w:rsid w:val="00670CDA"/>
    <w:rsid w:val="00681FE6"/>
    <w:rsid w:val="006A1AC4"/>
    <w:rsid w:val="006A7FA4"/>
    <w:rsid w:val="006D12A3"/>
    <w:rsid w:val="006D61E0"/>
    <w:rsid w:val="00700A25"/>
    <w:rsid w:val="0071050E"/>
    <w:rsid w:val="00720340"/>
    <w:rsid w:val="007217A7"/>
    <w:rsid w:val="00751BE0"/>
    <w:rsid w:val="0075401A"/>
    <w:rsid w:val="007D0BEB"/>
    <w:rsid w:val="007D747E"/>
    <w:rsid w:val="007E1403"/>
    <w:rsid w:val="007E1D45"/>
    <w:rsid w:val="007E2A35"/>
    <w:rsid w:val="007E33BF"/>
    <w:rsid w:val="007F13FB"/>
    <w:rsid w:val="008122C3"/>
    <w:rsid w:val="00836C65"/>
    <w:rsid w:val="00844C52"/>
    <w:rsid w:val="008624ED"/>
    <w:rsid w:val="00866916"/>
    <w:rsid w:val="00886B5F"/>
    <w:rsid w:val="008A5627"/>
    <w:rsid w:val="008D4C7D"/>
    <w:rsid w:val="008D79A8"/>
    <w:rsid w:val="008E35B8"/>
    <w:rsid w:val="008E6A11"/>
    <w:rsid w:val="008F0746"/>
    <w:rsid w:val="008F79D4"/>
    <w:rsid w:val="009073BD"/>
    <w:rsid w:val="00926C79"/>
    <w:rsid w:val="00936A60"/>
    <w:rsid w:val="0095459B"/>
    <w:rsid w:val="00956874"/>
    <w:rsid w:val="00957A90"/>
    <w:rsid w:val="009610AD"/>
    <w:rsid w:val="009A3952"/>
    <w:rsid w:val="009B0884"/>
    <w:rsid w:val="009B2289"/>
    <w:rsid w:val="009B4939"/>
    <w:rsid w:val="009B5372"/>
    <w:rsid w:val="009B7D02"/>
    <w:rsid w:val="009C1B97"/>
    <w:rsid w:val="009E22EA"/>
    <w:rsid w:val="00A354E7"/>
    <w:rsid w:val="00A52F81"/>
    <w:rsid w:val="00A66949"/>
    <w:rsid w:val="00AA06BD"/>
    <w:rsid w:val="00AA1B12"/>
    <w:rsid w:val="00AD0453"/>
    <w:rsid w:val="00AD39E8"/>
    <w:rsid w:val="00AE4762"/>
    <w:rsid w:val="00B03EE7"/>
    <w:rsid w:val="00B04236"/>
    <w:rsid w:val="00B124ED"/>
    <w:rsid w:val="00B15C5F"/>
    <w:rsid w:val="00B234F5"/>
    <w:rsid w:val="00B30D28"/>
    <w:rsid w:val="00B314DC"/>
    <w:rsid w:val="00B31C59"/>
    <w:rsid w:val="00B42653"/>
    <w:rsid w:val="00B43D1E"/>
    <w:rsid w:val="00B50D72"/>
    <w:rsid w:val="00B645A1"/>
    <w:rsid w:val="00B81943"/>
    <w:rsid w:val="00B9687C"/>
    <w:rsid w:val="00BA2C9E"/>
    <w:rsid w:val="00BB1B06"/>
    <w:rsid w:val="00BC06F7"/>
    <w:rsid w:val="00BC6D37"/>
    <w:rsid w:val="00BD325E"/>
    <w:rsid w:val="00C17A21"/>
    <w:rsid w:val="00C510AD"/>
    <w:rsid w:val="00C51C53"/>
    <w:rsid w:val="00C55A6C"/>
    <w:rsid w:val="00C64AE4"/>
    <w:rsid w:val="00C70966"/>
    <w:rsid w:val="00C81C2C"/>
    <w:rsid w:val="00C84CF5"/>
    <w:rsid w:val="00C90011"/>
    <w:rsid w:val="00CE0274"/>
    <w:rsid w:val="00CE29E5"/>
    <w:rsid w:val="00CE4514"/>
    <w:rsid w:val="00D035BC"/>
    <w:rsid w:val="00D16025"/>
    <w:rsid w:val="00D2451B"/>
    <w:rsid w:val="00D3242F"/>
    <w:rsid w:val="00D33A5B"/>
    <w:rsid w:val="00D3593C"/>
    <w:rsid w:val="00D371E2"/>
    <w:rsid w:val="00D45017"/>
    <w:rsid w:val="00D54341"/>
    <w:rsid w:val="00D62828"/>
    <w:rsid w:val="00D942CF"/>
    <w:rsid w:val="00DC3F00"/>
    <w:rsid w:val="00DE13B2"/>
    <w:rsid w:val="00DE7F90"/>
    <w:rsid w:val="00DF1A25"/>
    <w:rsid w:val="00DF689F"/>
    <w:rsid w:val="00E11FA8"/>
    <w:rsid w:val="00E31F88"/>
    <w:rsid w:val="00E43FA7"/>
    <w:rsid w:val="00E55DD0"/>
    <w:rsid w:val="00E6237F"/>
    <w:rsid w:val="00E64218"/>
    <w:rsid w:val="00E71EDC"/>
    <w:rsid w:val="00E912B0"/>
    <w:rsid w:val="00EA3DDE"/>
    <w:rsid w:val="00EA3EA7"/>
    <w:rsid w:val="00EC4916"/>
    <w:rsid w:val="00ED6E9C"/>
    <w:rsid w:val="00F17345"/>
    <w:rsid w:val="00F2078A"/>
    <w:rsid w:val="00F379C6"/>
    <w:rsid w:val="00F434C0"/>
    <w:rsid w:val="00F572B0"/>
    <w:rsid w:val="00F756FC"/>
    <w:rsid w:val="00F831E3"/>
    <w:rsid w:val="00FA24C1"/>
    <w:rsid w:val="00FA2B70"/>
    <w:rsid w:val="00FC0C12"/>
    <w:rsid w:val="00FC1DF9"/>
    <w:rsid w:val="00FC3B8C"/>
    <w:rsid w:val="00FD697A"/>
    <w:rsid w:val="00FF022A"/>
    <w:rsid w:val="00FF3FD3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74D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B5CF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3B5CF3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3B5C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B5CF3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3B5CF3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3B5CF3"/>
    <w:rPr>
      <w:rFonts w:ascii="Tahoma" w:hAnsi="Tahoma" w:cs="Tahoma"/>
      <w:sz w:val="16"/>
      <w:szCs w:val="16"/>
      <w:lang w:val="fr-FR" w:eastAsia="fr-FR"/>
    </w:rPr>
  </w:style>
  <w:style w:type="character" w:styleId="Lienhypertexte">
    <w:name w:val="Hyperlink"/>
    <w:uiPriority w:val="99"/>
    <w:rsid w:val="003B5CF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45017"/>
    <w:pPr>
      <w:ind w:left="708"/>
    </w:pPr>
  </w:style>
  <w:style w:type="paragraph" w:customStyle="1" w:styleId="Corps">
    <w:name w:val="Corps"/>
    <w:rsid w:val="00926C79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74D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B5CF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3B5CF3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3B5C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B5CF3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3B5CF3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3B5CF3"/>
    <w:rPr>
      <w:rFonts w:ascii="Tahoma" w:hAnsi="Tahoma" w:cs="Tahoma"/>
      <w:sz w:val="16"/>
      <w:szCs w:val="16"/>
      <w:lang w:val="fr-FR" w:eastAsia="fr-FR"/>
    </w:rPr>
  </w:style>
  <w:style w:type="character" w:styleId="Lienhypertexte">
    <w:name w:val="Hyperlink"/>
    <w:uiPriority w:val="99"/>
    <w:rsid w:val="003B5CF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45017"/>
    <w:pPr>
      <w:ind w:left="708"/>
    </w:pPr>
  </w:style>
  <w:style w:type="paragraph" w:customStyle="1" w:styleId="Corps">
    <w:name w:val="Corps"/>
    <w:rsid w:val="00926C79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6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yonregion-mobilite.ch/carne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yonregion-mobilite.ch/carnet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egionyon.ch" TargetMode="External"/><Relationship Id="rId1" Type="http://schemas.openxmlformats.org/officeDocument/2006/relationships/hyperlink" Target="http://www.regionyo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mmunication\Identit&#233;%20corporative\Mod&#232;les%20Office\Communiqu&#233;%20press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D5E56-ECE1-4AEF-B984-84B0BDCF5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Communiqué presse</Template>
  <TotalTime>6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Aux responsables administratifs,</vt:lpstr>
    </vt:vector>
  </TitlesOfParts>
  <Company>Hewlett-Packard Company</Company>
  <LinksUpToDate>false</LinksUpToDate>
  <CharactersWithSpaces>1609</CharactersWithSpaces>
  <SharedDoc>false</SharedDoc>
  <HLinks>
    <vt:vector size="24" baseType="variant">
      <vt:variant>
        <vt:i4>7077970</vt:i4>
      </vt:variant>
      <vt:variant>
        <vt:i4>3</vt:i4>
      </vt:variant>
      <vt:variant>
        <vt:i4>0</vt:i4>
      </vt:variant>
      <vt:variant>
        <vt:i4>5</vt:i4>
      </vt:variant>
      <vt:variant>
        <vt:lpwstr>mailto:adresse@email.ch</vt:lpwstr>
      </vt:variant>
      <vt:variant>
        <vt:lpwstr/>
      </vt:variant>
      <vt:variant>
        <vt:i4>7077970</vt:i4>
      </vt:variant>
      <vt:variant>
        <vt:i4>0</vt:i4>
      </vt:variant>
      <vt:variant>
        <vt:i4>0</vt:i4>
      </vt:variant>
      <vt:variant>
        <vt:i4>5</vt:i4>
      </vt:variant>
      <vt:variant>
        <vt:lpwstr>mailto:adresse@email.ch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mailto:info@regionyon.ch</vt:lpwstr>
      </vt:variant>
      <vt:variant>
        <vt:lpwstr/>
      </vt:variant>
      <vt:variant>
        <vt:i4>655387</vt:i4>
      </vt:variant>
      <vt:variant>
        <vt:i4>0</vt:i4>
      </vt:variant>
      <vt:variant>
        <vt:i4>0</vt:i4>
      </vt:variant>
      <vt:variant>
        <vt:i4>5</vt:i4>
      </vt:variant>
      <vt:variant>
        <vt:lpwstr>http://www.regionyon.ch/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Aux responsables administratifs,</dc:title>
  <dc:creator>Daniela Nagy - Régionyon</dc:creator>
  <cp:lastModifiedBy>Christine Ronga</cp:lastModifiedBy>
  <cp:revision>2</cp:revision>
  <cp:lastPrinted>2014-12-17T13:14:00Z</cp:lastPrinted>
  <dcterms:created xsi:type="dcterms:W3CDTF">2018-05-09T08:41:00Z</dcterms:created>
  <dcterms:modified xsi:type="dcterms:W3CDTF">2018-05-09T08:41:00Z</dcterms:modified>
</cp:coreProperties>
</file>